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DE" w:rsidRDefault="00C236DE">
      <w:pPr>
        <w:pStyle w:val="ConsPlusNormal"/>
        <w:jc w:val="both"/>
        <w:outlineLvl w:val="0"/>
      </w:pPr>
    </w:p>
    <w:p w:rsidR="00C236DE" w:rsidRDefault="00C236DE">
      <w:pPr>
        <w:pStyle w:val="ConsPlusTitle"/>
        <w:jc w:val="center"/>
        <w:outlineLvl w:val="0"/>
      </w:pPr>
      <w:r>
        <w:t>СОВЕТ ДЕПУТАТОВ ГОРОДСКОГО ОКРУГА ЛОБНЯ</w:t>
      </w:r>
    </w:p>
    <w:p w:rsidR="00C236DE" w:rsidRDefault="00C236DE">
      <w:pPr>
        <w:pStyle w:val="ConsPlusTitle"/>
        <w:jc w:val="center"/>
      </w:pPr>
      <w:r>
        <w:t>МОСКОВСКОЙ ОБЛАСТИ</w:t>
      </w:r>
    </w:p>
    <w:p w:rsidR="00C236DE" w:rsidRDefault="00C236DE">
      <w:pPr>
        <w:pStyle w:val="ConsPlusTitle"/>
        <w:jc w:val="both"/>
      </w:pPr>
    </w:p>
    <w:p w:rsidR="00C236DE" w:rsidRDefault="00C236DE">
      <w:pPr>
        <w:pStyle w:val="ConsPlusTitle"/>
        <w:jc w:val="center"/>
      </w:pPr>
      <w:r>
        <w:t>РЕШЕНИЕ</w:t>
      </w:r>
    </w:p>
    <w:p w:rsidR="00C236DE" w:rsidRDefault="00C236DE">
      <w:pPr>
        <w:pStyle w:val="ConsPlusTitle"/>
        <w:jc w:val="center"/>
      </w:pPr>
      <w:r>
        <w:t>от 28 мая 2009 г. N 85/3</w:t>
      </w:r>
    </w:p>
    <w:p w:rsidR="00C236DE" w:rsidRDefault="00C236DE">
      <w:pPr>
        <w:pStyle w:val="ConsPlusTitle"/>
        <w:jc w:val="both"/>
      </w:pPr>
    </w:p>
    <w:p w:rsidR="00C236DE" w:rsidRDefault="00C236DE">
      <w:pPr>
        <w:pStyle w:val="ConsPlusTitle"/>
        <w:jc w:val="center"/>
      </w:pPr>
      <w:r>
        <w:t>О ПОЛОЖЕНИИ О ФИНАНСОВОМ УПРАВЛЕНИИ</w:t>
      </w:r>
    </w:p>
    <w:p w:rsidR="00C236DE" w:rsidRDefault="00C236DE">
      <w:pPr>
        <w:pStyle w:val="ConsPlusTitle"/>
        <w:jc w:val="center"/>
      </w:pPr>
      <w:r>
        <w:t>АДМИНИСТРАЦИИ ГОРОДА ЛОБНИ</w:t>
      </w:r>
    </w:p>
    <w:p w:rsidR="00C236DE" w:rsidRDefault="00C236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236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6DE" w:rsidRDefault="00C236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6DE" w:rsidRDefault="00C236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36DE" w:rsidRDefault="00C236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36DE" w:rsidRDefault="00C236D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Лобня МО</w:t>
            </w:r>
          </w:p>
          <w:p w:rsidR="00C236DE" w:rsidRDefault="00C236DE">
            <w:pPr>
              <w:pStyle w:val="ConsPlusNormal"/>
              <w:jc w:val="center"/>
            </w:pPr>
            <w:r>
              <w:rPr>
                <w:color w:val="392C69"/>
              </w:rPr>
              <w:t>от 29.05.</w:t>
            </w:r>
            <w:r w:rsidRPr="005662A5">
              <w:t xml:space="preserve">2012 </w:t>
            </w:r>
            <w:hyperlink r:id="rId5">
              <w:r w:rsidR="005662A5" w:rsidRPr="005662A5">
                <w:t>№</w:t>
              </w:r>
              <w:r w:rsidRPr="005662A5">
                <w:t xml:space="preserve"> 130/7</w:t>
              </w:r>
            </w:hyperlink>
            <w:r w:rsidRPr="005662A5">
              <w:t xml:space="preserve">, от 23.04.2019 </w:t>
            </w:r>
            <w:hyperlink r:id="rId6">
              <w:r w:rsidR="005662A5" w:rsidRPr="005662A5">
                <w:t>№</w:t>
              </w:r>
              <w:r w:rsidRPr="005662A5">
                <w:t xml:space="preserve"> 63/44</w:t>
              </w:r>
            </w:hyperlink>
            <w:r w:rsidR="005662A5" w:rsidRPr="005662A5">
              <w:t>,</w:t>
            </w:r>
            <w:r w:rsidR="005662A5">
              <w:t xml:space="preserve"> от 26.03.2024 № 33/53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6DE" w:rsidRDefault="00C236DE">
            <w:pPr>
              <w:pStyle w:val="ConsPlusNormal"/>
            </w:pPr>
          </w:p>
        </w:tc>
      </w:tr>
    </w:tbl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ind w:firstLine="540"/>
        <w:jc w:val="both"/>
      </w:pPr>
      <w:r>
        <w:t xml:space="preserve">В целях осуществления полномочий в сфере регулирования бюджетных правоотношений на территории города Лобни, руководствуясь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рассмотрев проект Положения о финансовом Управлении администрации города Лобни, внесенный главой города Лобни, учитывая замечания комиссии по бюджету, финансам и налогам, Совет депутатов решил: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финансовом Управлении администрации города Лобни (прилагается).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2. Контроль за исполнением решения возложить на председателя комиссии по бюджету, финансам и налогам Журавлеву Т.В.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 Решение вступает в силу после подписания.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right"/>
      </w:pPr>
      <w:r>
        <w:t>Глава города Лобни</w:t>
      </w:r>
    </w:p>
    <w:p w:rsidR="00C236DE" w:rsidRDefault="00C236DE">
      <w:pPr>
        <w:pStyle w:val="ConsPlusNormal"/>
        <w:jc w:val="right"/>
      </w:pPr>
      <w:r>
        <w:t>С.С. Сокол</w:t>
      </w:r>
    </w:p>
    <w:p w:rsidR="00C236DE" w:rsidRDefault="00C236DE">
      <w:pPr>
        <w:pStyle w:val="ConsPlusNormal"/>
        <w:jc w:val="right"/>
      </w:pPr>
      <w:r>
        <w:t>01.06.2009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right"/>
      </w:pPr>
      <w:r>
        <w:t>Председатель Совета депутатов</w:t>
      </w:r>
    </w:p>
    <w:p w:rsidR="00C236DE" w:rsidRDefault="00C236DE">
      <w:pPr>
        <w:pStyle w:val="ConsPlusNormal"/>
        <w:jc w:val="right"/>
      </w:pPr>
      <w:r>
        <w:t>города Лобни</w:t>
      </w:r>
    </w:p>
    <w:p w:rsidR="00C236DE" w:rsidRDefault="00C236DE">
      <w:pPr>
        <w:pStyle w:val="ConsPlusNormal"/>
        <w:jc w:val="right"/>
      </w:pPr>
      <w:r>
        <w:t>Н.Н. Гречишников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5662A5" w:rsidRDefault="005662A5">
      <w:pPr>
        <w:pStyle w:val="ConsPlusNormal"/>
        <w:jc w:val="both"/>
      </w:pPr>
    </w:p>
    <w:p w:rsidR="00C236DE" w:rsidRDefault="00C236DE">
      <w:pPr>
        <w:pStyle w:val="ConsPlusNormal"/>
        <w:jc w:val="right"/>
        <w:outlineLvl w:val="0"/>
      </w:pPr>
      <w:r>
        <w:lastRenderedPageBreak/>
        <w:t>Принято</w:t>
      </w:r>
    </w:p>
    <w:p w:rsidR="00C236DE" w:rsidRDefault="00C236DE">
      <w:pPr>
        <w:pStyle w:val="ConsPlusNormal"/>
        <w:jc w:val="right"/>
      </w:pPr>
      <w:r>
        <w:t>решением Совета депутатов</w:t>
      </w:r>
    </w:p>
    <w:p w:rsidR="00C236DE" w:rsidRDefault="00C236DE">
      <w:pPr>
        <w:pStyle w:val="ConsPlusNormal"/>
        <w:jc w:val="right"/>
      </w:pPr>
      <w:r>
        <w:t>городского округа Лобня</w:t>
      </w:r>
    </w:p>
    <w:p w:rsidR="00C236DE" w:rsidRDefault="00C236DE">
      <w:pPr>
        <w:pStyle w:val="ConsPlusNormal"/>
        <w:jc w:val="right"/>
      </w:pPr>
      <w:r>
        <w:t>Московской области</w:t>
      </w:r>
    </w:p>
    <w:p w:rsidR="00C236DE" w:rsidRDefault="00C236DE">
      <w:pPr>
        <w:pStyle w:val="ConsPlusNormal"/>
        <w:jc w:val="right"/>
      </w:pPr>
      <w:r>
        <w:t>от 28 мая 2009 г. N 85/3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Title"/>
        <w:jc w:val="center"/>
      </w:pPr>
      <w:bookmarkStart w:id="0" w:name="P36"/>
      <w:bookmarkEnd w:id="0"/>
      <w:r>
        <w:t>ПОЛОЖЕНИЕ</w:t>
      </w:r>
    </w:p>
    <w:p w:rsidR="00C236DE" w:rsidRDefault="00C236DE">
      <w:pPr>
        <w:pStyle w:val="ConsPlusTitle"/>
        <w:jc w:val="center"/>
      </w:pPr>
      <w:r>
        <w:t>О ФИНАНСОВОМ УПРАВЛЕНИИ АДМИНИСТРАЦИИ</w:t>
      </w:r>
    </w:p>
    <w:p w:rsidR="00C236DE" w:rsidRDefault="00C236DE">
      <w:pPr>
        <w:pStyle w:val="ConsPlusTitle"/>
        <w:jc w:val="center"/>
      </w:pPr>
      <w:r>
        <w:t>ГОРОДСКОГО ОКРУГА ЛОБНЯ</w:t>
      </w:r>
    </w:p>
    <w:p w:rsidR="00C236DE" w:rsidRDefault="00C236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236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6DE" w:rsidRDefault="00C236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6DE" w:rsidRDefault="00C236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36DE" w:rsidRDefault="00C236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36DE" w:rsidRDefault="00C236D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Лобня МО</w:t>
            </w:r>
          </w:p>
          <w:p w:rsidR="00C236DE" w:rsidRDefault="00C236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29.05.2012 </w:t>
            </w:r>
            <w:hyperlink r:id="rId8">
              <w:r w:rsidR="00326F8E" w:rsidRPr="00326F8E">
                <w:t>№</w:t>
              </w:r>
              <w:r w:rsidRPr="00326F8E">
                <w:t xml:space="preserve"> 130/7</w:t>
              </w:r>
            </w:hyperlink>
            <w:r w:rsidRPr="00326F8E">
              <w:t xml:space="preserve">, от 23.04.2019 </w:t>
            </w:r>
            <w:hyperlink r:id="rId9">
              <w:r w:rsidR="00326F8E" w:rsidRPr="00326F8E">
                <w:t>№</w:t>
              </w:r>
              <w:r w:rsidRPr="00326F8E">
                <w:t xml:space="preserve"> 63/44</w:t>
              </w:r>
            </w:hyperlink>
            <w:r w:rsidR="00326F8E" w:rsidRPr="00326F8E">
              <w:t>,</w:t>
            </w:r>
            <w:r w:rsidR="00326F8E">
              <w:t xml:space="preserve"> от 26.03.2024 № 33/53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6DE" w:rsidRDefault="00C236DE">
            <w:pPr>
              <w:pStyle w:val="ConsPlusNormal"/>
            </w:pPr>
          </w:p>
        </w:tc>
      </w:tr>
    </w:tbl>
    <w:p w:rsidR="00C236DE" w:rsidRDefault="00C236DE">
      <w:pPr>
        <w:pStyle w:val="ConsPlusNormal"/>
        <w:jc w:val="both"/>
      </w:pPr>
    </w:p>
    <w:p w:rsidR="00C236DE" w:rsidRDefault="00C236DE">
      <w:pPr>
        <w:pStyle w:val="ConsPlusTitle"/>
        <w:jc w:val="center"/>
        <w:outlineLvl w:val="1"/>
      </w:pPr>
      <w:r>
        <w:t>1. Общие положения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ind w:firstLine="540"/>
        <w:jc w:val="both"/>
      </w:pPr>
      <w:r>
        <w:t>1.1. Финансовое управление (финансовый орган) администрации городского округа Лобни является функциональным органом администрации.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1.2. Управление осуществляет исполнительно-распорядительную деятельность на территории городского округа Лобни (далее - городской округ) в финансовой, бюджетной, кредитной и налоговой сферах, а также координацию деятельности структурных подразделений администрации и муниципальных учреждений в указанных сферах.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1.3. Финансовое управление (далее - Управление) в своей деятельности руководствуется законодательством и иными нормативно-правовыми актами Российской Федерации, Московской области и нормативно-правовыми актами городского округа Лобни.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1.4. Управление подчиняется Главе городского округа и несет перед ним ответственность за выполнение возложенных на него задач и полномочий.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13">
        <w:r>
          <w:rPr>
            <w:color w:val="0000FF"/>
          </w:rPr>
          <w:t>N 130/7</w:t>
        </w:r>
      </w:hyperlink>
      <w:r>
        <w:t xml:space="preserve">, от 23.04.2019 </w:t>
      </w:r>
      <w:hyperlink r:id="rId14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1.5. Управление является юридическим лицом, имеет самостоятельный баланс, лицевой счет по исполнению сметы затрат на содержание Управления, текущий счет по исполнению бюджета городского округа, печать с изображением герба городского округа и со своим наименованием, а также другие необходимые для осуществления своей деятельности штампы и соответствующие бланки, счета, открываемые в соответствии с действующим законодательством.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Управление имеет в своем составе бухгалтерскую службу для бюджетного учета и отчетности исполнения местного бюджета.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1.6. Структура и штатная численность Управления утверждаются Главой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17">
        <w:r>
          <w:rPr>
            <w:color w:val="0000FF"/>
          </w:rPr>
          <w:t>N 130/7</w:t>
        </w:r>
      </w:hyperlink>
      <w:r>
        <w:t xml:space="preserve">, от 23.04.2019 </w:t>
      </w:r>
      <w:hyperlink r:id="rId18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1.7. Финансирование расходов на содержание Управления осуществляется за счет средств бюджета городского округа (далее - местный бюджет).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lastRenderedPageBreak/>
        <w:t>1.8. Управление имеет в оперативном управлении обособленное имущество, составляющее муниципальную собственность, и отвечает по своим обязательствам находящимися в его распоряжении денежными средствами, может от своего имени приобретать и осуществлять имущественные и неимущественные права, иметь обязанности, быть истцом и ответчиком в суде.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 xml:space="preserve">1.9. Управление имеет сокращенное наименование - </w:t>
      </w:r>
      <w:proofErr w:type="spellStart"/>
      <w:r>
        <w:t>Финуправление</w:t>
      </w:r>
      <w:proofErr w:type="spellEnd"/>
      <w:r>
        <w:t xml:space="preserve"> администрации городского округа Лобни.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1.10. Местонахождение и почтовый адрес Управления: 141730, Московская область, г.о. Лобня, ул. Ленина, д. 7а.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Title"/>
        <w:jc w:val="center"/>
        <w:outlineLvl w:val="1"/>
      </w:pPr>
      <w:r>
        <w:t>2. Основные цели и задачи Управления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ind w:firstLine="540"/>
        <w:jc w:val="both"/>
      </w:pPr>
      <w:r>
        <w:t>2.1. Управление создано для реализации финансовой, бюджетной, кредитной и налоговой политики городского округа Лобни, направленной на социально-экономическое развитие городского округа и повышение уровня жизни его населения, а также для проведения на территории городского округа Лобни государственной политики в этих сферах.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2.2. Основными задачами Управления являются:</w:t>
      </w:r>
    </w:p>
    <w:p w:rsidR="00C236DE" w:rsidRDefault="003931C7">
      <w:pPr>
        <w:pStyle w:val="ConsPlusNormal"/>
        <w:spacing w:before="220"/>
        <w:ind w:firstLine="540"/>
        <w:jc w:val="both"/>
      </w:pPr>
      <w:r>
        <w:t>1)</w:t>
      </w:r>
      <w:r w:rsidR="003A7088">
        <w:t> </w:t>
      </w:r>
      <w:r>
        <w:t>составление проекта бюджета городского округа и отчета об исполнении бюджета городского округа, а также представления их с необходимыми документами и материалами для внесения в Совет депутатов городского округа Лобня</w:t>
      </w:r>
      <w:r w:rsidR="00C236DE">
        <w:t>;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Совета депутатов </w:t>
      </w:r>
      <w:r w:rsidR="003931C7">
        <w:t>городского округа Лобня МО от 26.03.2024 N 33/53</w:t>
      </w:r>
      <w:r>
        <w:t>)</w:t>
      </w:r>
    </w:p>
    <w:p w:rsidR="00C236DE" w:rsidRDefault="003A7088">
      <w:pPr>
        <w:pStyle w:val="ConsPlusNormal"/>
        <w:spacing w:before="220"/>
        <w:ind w:firstLine="540"/>
        <w:jc w:val="both"/>
      </w:pPr>
      <w:r>
        <w:t>2) организация и обеспечение в порядке, установленном действующим законодательством, исполнения бюджета городского округа</w:t>
      </w:r>
      <w:r w:rsidR="00C236DE">
        <w:t>;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</w:t>
      </w:r>
      <w:r w:rsidR="003A7088">
        <w:t>26.03.2024 N 33/53</w:t>
      </w:r>
      <w:r>
        <w:t>)</w:t>
      </w:r>
    </w:p>
    <w:p w:rsidR="00C236DE" w:rsidRDefault="003A7088">
      <w:pPr>
        <w:pStyle w:val="ConsPlusNormal"/>
        <w:spacing w:before="220"/>
        <w:ind w:firstLine="540"/>
        <w:jc w:val="both"/>
      </w:pPr>
      <w:r>
        <w:t xml:space="preserve">3) осуществление в пределах своей компетенции методического руководства </w:t>
      </w:r>
      <w:r>
        <w:br/>
        <w:t xml:space="preserve">по исполнению бюджета городского округа, организации и ведению бюджетного учета </w:t>
      </w:r>
      <w:r>
        <w:br/>
        <w:t>и составлению бюджетной отчетности</w:t>
      </w:r>
      <w:r w:rsidR="00C236DE">
        <w:t>;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</w:t>
      </w:r>
      <w:r w:rsidR="003A7088">
        <w:t>26.03.2024 N 33/53</w:t>
      </w:r>
      <w:r>
        <w:t>)</w:t>
      </w:r>
    </w:p>
    <w:p w:rsidR="00C236DE" w:rsidRDefault="00DE4F88">
      <w:pPr>
        <w:pStyle w:val="ConsPlusNormal"/>
        <w:spacing w:before="220"/>
        <w:ind w:firstLine="540"/>
        <w:jc w:val="both"/>
      </w:pPr>
      <w:r>
        <w:t>4) увеличение доходной части бюджета городского округа Лобня;</w:t>
      </w:r>
    </w:p>
    <w:p w:rsidR="00DE4F88" w:rsidRDefault="00DE4F88" w:rsidP="00DE4F88">
      <w:pPr>
        <w:pStyle w:val="ConsPlusNormal"/>
        <w:jc w:val="both"/>
      </w:pPr>
      <w:r>
        <w:t xml:space="preserve">(в ред. </w:t>
      </w:r>
      <w:hyperlink r:id="rId26">
        <w:r w:rsidR="00F56DEF">
          <w:rPr>
            <w:color w:val="0000FF"/>
          </w:rPr>
          <w:t>решений</w:t>
        </w:r>
      </w:hyperlink>
      <w:r>
        <w:t xml:space="preserve"> Совета депутатов городского округа Лобня МО </w:t>
      </w:r>
      <w:r w:rsidR="00F56DEF">
        <w:t xml:space="preserve">от 23.04.2019 </w:t>
      </w:r>
      <w:r w:rsidR="00F56DEF">
        <w:rPr>
          <w:lang w:val="en-US"/>
        </w:rPr>
        <w:t>N</w:t>
      </w:r>
      <w:r w:rsidR="00F56DEF" w:rsidRPr="00F56DEF">
        <w:t xml:space="preserve"> </w:t>
      </w:r>
      <w:r w:rsidR="00F56DEF">
        <w:t xml:space="preserve">63/44, </w:t>
      </w:r>
      <w:r w:rsidR="00F56DEF">
        <w:br/>
      </w:r>
      <w:r>
        <w:t>от 26.03.2024 N 33/53)</w:t>
      </w:r>
    </w:p>
    <w:p w:rsidR="00DE4F88" w:rsidRDefault="00DE4F88">
      <w:pPr>
        <w:pStyle w:val="ConsPlusNormal"/>
        <w:spacing w:before="220"/>
        <w:ind w:firstLine="540"/>
        <w:jc w:val="both"/>
      </w:pPr>
      <w:r>
        <w:t>5) совершенствование бюджетной системы и межбюджетных отношений в городском округе Лобня;</w:t>
      </w:r>
    </w:p>
    <w:p w:rsidR="00DE4F88" w:rsidRDefault="00DE4F88" w:rsidP="00DE4F88">
      <w:pPr>
        <w:pStyle w:val="ConsPlusNormal"/>
        <w:jc w:val="both"/>
      </w:pPr>
      <w:r>
        <w:t xml:space="preserve">(в ред. </w:t>
      </w:r>
      <w:hyperlink r:id="rId27">
        <w:r w:rsidR="00166508">
          <w:rPr>
            <w:color w:val="0000FF"/>
          </w:rPr>
          <w:t>решений</w:t>
        </w:r>
      </w:hyperlink>
      <w:r>
        <w:t xml:space="preserve"> Совета депутатов городского округа Лобня МО </w:t>
      </w:r>
      <w:r w:rsidR="00166508">
        <w:t xml:space="preserve">от 23.04.2019 </w:t>
      </w:r>
      <w:r w:rsidR="00166508">
        <w:rPr>
          <w:lang w:val="en-US"/>
        </w:rPr>
        <w:t>N</w:t>
      </w:r>
      <w:r w:rsidR="00166508">
        <w:t xml:space="preserve"> 63/44, </w:t>
      </w:r>
      <w:r w:rsidR="00166508">
        <w:br/>
      </w:r>
      <w:r>
        <w:t>от 26.03.2024 N 33/53)</w:t>
      </w:r>
    </w:p>
    <w:p w:rsidR="00DE4F88" w:rsidRDefault="00F73470">
      <w:pPr>
        <w:pStyle w:val="ConsPlusNormal"/>
        <w:spacing w:before="220"/>
        <w:ind w:firstLine="540"/>
        <w:jc w:val="both"/>
      </w:pPr>
      <w:r>
        <w:t>6) повышение эффективности использования средств местного бюджета.</w:t>
      </w:r>
    </w:p>
    <w:p w:rsidR="00F73470" w:rsidRDefault="00F73470" w:rsidP="00F7347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26.03.2024 N 33/53)</w:t>
      </w:r>
    </w:p>
    <w:p w:rsidR="00F73470" w:rsidRDefault="00F73470">
      <w:pPr>
        <w:pStyle w:val="ConsPlusNormal"/>
        <w:spacing w:before="220"/>
        <w:ind w:firstLine="540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Title"/>
        <w:jc w:val="center"/>
        <w:outlineLvl w:val="1"/>
      </w:pPr>
      <w:r>
        <w:t>3. Полномочия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ind w:firstLine="540"/>
        <w:jc w:val="both"/>
      </w:pPr>
      <w:r>
        <w:t>Управление осуществляет следующие полномочия: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 xml:space="preserve">3.1. Подготавливает предложения, обоснования, расчеты, аналитические материалы и </w:t>
      </w:r>
      <w:r>
        <w:lastRenderedPageBreak/>
        <w:t>информацию Главе городского округа: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29">
        <w:r>
          <w:rPr>
            <w:color w:val="0000FF"/>
          </w:rPr>
          <w:t>N 130/7</w:t>
        </w:r>
      </w:hyperlink>
      <w:r>
        <w:t xml:space="preserve">, от 23.04.2019 </w:t>
      </w:r>
      <w:hyperlink r:id="rId30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3.1.1. Для разработки основных направлений финансовой, бюджетной и налоговой политики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3.1.2. Для разработки проектов муниципальных актов по установлению, изменению, введению в действие и прекращению действия местных налогов и сборов, предоставлению льгот по уплате налогов и сборов в местный бюджет либо их отмене.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3.1.3. Для разработки проекта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3.1.4. По обеспечению исполнения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3.1.5. Для подготовки отчета об исполнении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3.1.6. По разработке прогноза поступлений доходов и погашения задолженности организаций, подлежащей зачислению в местный бюджет.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3.1.7. По проекту среднесрочного финансового плана городского округа на очередной финансовый год и плановый период.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3.1.8. По организации проведения анализа и контроля за регулярным и полным поступлением доходов в местный бюджет.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3.1.9. По привлечению кредитов, установлению порядка и условий заключения городским округом кредитных договоров и соглашений.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3.1.10. По выдаче муниципальных гарантий от имени городского округа, а также установлению форм, условий и порядку их представления.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3.1.11. По организации и проведению займов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3.2. В сфере регулирования бюджетных правоотношений, организации и осуществления бюджетного процесса: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3.2.1. Составление проектов решений Совета депутатов города о местном бюджете, внесение изменений в решение о местном бюджете, об исполнении местного бюджета за отчетный финансовый год.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3.2.2. Разработка проектов муниципальных правовых актов по вопросам бюджетного процесса в городском округе.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3.2.3. Осуществление методического обеспечения главных распорядителей, распорядителей и получателей средств местного бюджета и руководство составлением и исполнением местного бюджета, бюджетного планирования и финансирования.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3.2.4. Установление порядка и методики планирования бюджетных ассигнований.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3.2.5. Утверждение порядка составления и ведения сводной бюджетной росписи.</w:t>
      </w:r>
    </w:p>
    <w:p w:rsidR="00C236DE" w:rsidRDefault="00C236DE">
      <w:pPr>
        <w:pStyle w:val="ConsPlusNormal"/>
        <w:jc w:val="both"/>
      </w:pPr>
      <w:r>
        <w:lastRenderedPageBreak/>
        <w:t xml:space="preserve">(п. 3.2.5 введен </w:t>
      </w:r>
      <w:hyperlink r:id="rId37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Лобня МО от 29.05.2012 N 130/7)</w:t>
      </w:r>
    </w:p>
    <w:p w:rsidR="00C236DE" w:rsidRDefault="00C236DE" w:rsidP="00AB0D7E">
      <w:pPr>
        <w:pStyle w:val="ConsPlusNormal"/>
        <w:spacing w:before="220"/>
        <w:ind w:firstLine="1134"/>
        <w:jc w:val="both"/>
      </w:pPr>
      <w:r>
        <w:t>3.2.6. Утверждение порядка составления и ведения кассового плана.</w:t>
      </w:r>
    </w:p>
    <w:p w:rsidR="00C236DE" w:rsidRDefault="00C236DE">
      <w:pPr>
        <w:pStyle w:val="ConsPlusNormal"/>
        <w:jc w:val="both"/>
      </w:pPr>
      <w:r>
        <w:t xml:space="preserve">(п. 3.2.6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Лобня МО от 29.05.2012 N 130/7)</w:t>
      </w:r>
    </w:p>
    <w:p w:rsidR="0084192A" w:rsidRDefault="0084192A">
      <w:pPr>
        <w:pStyle w:val="ConsPlusNormal"/>
        <w:jc w:val="both"/>
      </w:pPr>
    </w:p>
    <w:p w:rsidR="0084192A" w:rsidRDefault="0084192A">
      <w:pPr>
        <w:pStyle w:val="ConsPlusNormal"/>
        <w:jc w:val="both"/>
      </w:pPr>
      <w:r>
        <w:t xml:space="preserve">           3.2.7. Утверждение порядка исполнения бюджета по расходам.</w:t>
      </w:r>
    </w:p>
    <w:p w:rsidR="0084192A" w:rsidRDefault="0084192A" w:rsidP="0084192A">
      <w:pPr>
        <w:pStyle w:val="ConsPlusNormal"/>
        <w:jc w:val="both"/>
      </w:pPr>
      <w:r>
        <w:t>(п. 3.2.7</w:t>
      </w:r>
      <w:r w:rsidR="00AB0D7E">
        <w:t>.</w:t>
      </w:r>
      <w:r>
        <w:t xml:space="preserve">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Лобня МО от 26.03.2024 N 33/53)</w:t>
      </w:r>
    </w:p>
    <w:p w:rsidR="00AB0D7E" w:rsidRDefault="00AB0D7E" w:rsidP="0084192A">
      <w:pPr>
        <w:pStyle w:val="ConsPlusNormal"/>
        <w:jc w:val="both"/>
      </w:pPr>
    </w:p>
    <w:p w:rsidR="00AB0D7E" w:rsidRDefault="00AB0D7E" w:rsidP="0084192A">
      <w:pPr>
        <w:pStyle w:val="ConsPlusNormal"/>
        <w:jc w:val="both"/>
      </w:pPr>
      <w:r>
        <w:t xml:space="preserve">           3.2.8. Утверждение порядков взаимодействия, ведения учета и осуществления хранения исполнительных документов, предусматривающих обращение взыскания на средства бюджета городского округа.  </w:t>
      </w:r>
    </w:p>
    <w:p w:rsidR="00AB0D7E" w:rsidRDefault="00AB0D7E" w:rsidP="00AB0D7E">
      <w:pPr>
        <w:pStyle w:val="ConsPlusNormal"/>
        <w:jc w:val="both"/>
      </w:pPr>
      <w:r>
        <w:t xml:space="preserve">(п. 3.2.8.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Лобня МО от 26.03.2024 N 33/53)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3.3. В сфере формирования доходов местного бюджета и налоговой политики городского округа: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3.3.1. Разработка предложений по определению порядка направления в местный бюджет доходов от использования и приватизации муниципального имущества.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3.3.2. Разработка во взаимодействии с отраслевыми и функциональными органами администрации мероприятий, направленных на пополнение доходов местного бюджета, снижение задолженности по налогам, сборам и другим обязательным платежам, подлежащим зачислению в местный бюджет.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3.3.3. Организация проведения анализа и контроля за полным и своевременным поступлением доходов в местный бюджет, разработка и ведение в установленном законодательством порядке мониторинга поступлений налогов и сборов в местный бюджет.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3.4. В сфере формирования расходов местного бюджета: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3.4.1. Участие в разработке нормативов стоимости предоставляемых бюджетных услуг, оказываемых за счет средств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3.4.2. Рассмотрение проектов смет доходов и расходов главных распорядителей, распорядителей и получателей средств местного бюджета, а также расчетов к ним; в случае необходимости внесение в установленном порядке предложений по внесению изменений в указанные сметы.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3.4.3. Участие в подготовке предложений по совершенствованию системы оплаты труда работников организаций бюджетной сферы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3.4.4. Ведение реестра расходных обязательств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 В сфере управления муниципальным долгом городского округа: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3.5.1. Разработка программы муниципальных заимствований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3.5.2. Организация в установленном порядке работы по привлечению заемных средств.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3.5.3. Обслуживание в установленном порядке муниципального долга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lastRenderedPageBreak/>
        <w:t>3.5.4. Разработка порядка ведения и ведение Долговой книги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3.5.5. Осуществление мониторинга и контроля за своевременным и полным поступлением в местный бюджет заемных средств, а также их целевым использованием.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3.5.6. Осуществление мер по взысканию задолженности по выданным бюджетным кредитам.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3.5.7. Направление доходов, фактически полученных при исполнении местного бюджета сверх утвержденных решением о местном бюджете, на уменьшение размера дефицита местного бюджета и выплаты, сокращающие долговые обязательства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3.5.8. Внесение предложений по форме, условиям и порядку предоставления муниципальных гарантий городского округа; ведение учета выданных муниципальных гарантий городского округа, исполнения обязательств принципала, обеспеченных указанными гарантиями.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3.5.9. Проведение проверок финансового состояния претендентов на получение кредитов, предоставляемых из местного бюджета, и их целевого использования, финансового состояния претендентов на получение муниципальных гарантий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 В сфере исполнения местного бюджета, управления счетами местного бюджета и бюджетными средствами городского округа: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3.6.1. Осуществление составления и утверждения сводной бюджетной росписи местного бюджета в целях обеспечения организации исполнения бюджета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3.6.2. Организация и обеспечение в установленном законодательством порядке казначейского исполнения местного бюджета, осуществление в пределах своей компетенции методического руководства казначейским исполнением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3.6.3. Подтверждение исполнения денежных обязательств в установленном порядке.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3.6.4. Осуществление перемещения бюджетных ассигнований, выделенных главным распорядителям, распорядителям и получателям средств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3.6.5. Подготовка предложений по определению лимитов бюджетных обязательств главных распорядителей, распорядителей и получателей средств местного бюджета, доведение лимитов бюджетных обязательств до всех распорядителей и получателей средств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3.6.6. Осуществляет управление средствами на единых счетах бюджета городского округа Лобни в соответствии с нормативными правовыми актами Российской Федерации, субъектов Российской Федерации, муниципальными правовыми актами.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3.6.7. Ведение реестра главных распорядителей, распорядителей и получателей средств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3.6.8.</w:t>
      </w:r>
      <w:r w:rsidR="003B27DE">
        <w:t> </w:t>
      </w:r>
      <w:r>
        <w:t>Открытие, ведение и закрытие лицевых счетов главных распорядителей, распорядителей и получ</w:t>
      </w:r>
      <w:r w:rsidR="003B27DE">
        <w:t xml:space="preserve">ателей средств местного бюджета, бюджетных и автономных учреждений, не участников бюджетного процесса городского округа, а также лицевых счетов </w:t>
      </w:r>
      <w:r w:rsidR="003B27DE">
        <w:br/>
        <w:t>по учету средств во временном распоряжении.</w:t>
      </w:r>
    </w:p>
    <w:p w:rsidR="00E74828" w:rsidRDefault="00E74828" w:rsidP="00E74828">
      <w:pPr>
        <w:pStyle w:val="ConsPlusNormal"/>
        <w:jc w:val="both"/>
      </w:pPr>
      <w:r>
        <w:lastRenderedPageBreak/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26.03.2024 N 33/53)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3.6.9. Доведение уведомлений о бюджетных ассигнованиях, уведомлений об изменении бюджетных ассигнований до главных распорядителей, распорядителей и получателей средств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3.6.10. Составление и ведение кассового плана.</w:t>
      </w:r>
    </w:p>
    <w:p w:rsidR="00C236DE" w:rsidRDefault="00C236DE">
      <w:pPr>
        <w:pStyle w:val="ConsPlusNormal"/>
        <w:jc w:val="both"/>
      </w:pPr>
      <w:r>
        <w:t xml:space="preserve">(п. 3.6.10 введен </w:t>
      </w:r>
      <w:hyperlink r:id="rId54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Лобня МО от 29.05.2012 N 130/7)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3.7. В сфере осуществления финансового контроля: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 xml:space="preserve">3.7.1. Осуществление предварительного и текущего </w:t>
      </w:r>
      <w:proofErr w:type="gramStart"/>
      <w:r>
        <w:t>контроля за</w:t>
      </w:r>
      <w:proofErr w:type="gramEnd"/>
      <w:r>
        <w:t xml:space="preserve"> операциями с бюджетными средствами получ</w:t>
      </w:r>
      <w:r w:rsidR="00884E1D">
        <w:t xml:space="preserve">ателей средств местного бюджета, бюджетных и автономных учреждений, </w:t>
      </w:r>
      <w:r w:rsidR="00884E1D">
        <w:br/>
        <w:t>не участников бюджетного процесса городского округа, а также лицевых счетов по учету средств во временном распоряжении.</w:t>
      </w:r>
    </w:p>
    <w:p w:rsidR="00884E1D" w:rsidRDefault="00884E1D" w:rsidP="00884E1D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26.03.2024 N 33/53)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3.7.2. Участие, в необходимых случаях, совместно с иными уполномоченными органами городского округа в осуществлении финансового контроля операций с бюджетными средствами главных распорядителей и получателей средств местного бюджета, а также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бюджетных средств.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3.7.3. Контроль за своевременным поступлением в местный бюджет доходов от использования и приватизации муниципальной собственности.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3.7.4. Контроль за рациональным и эффективным использованием полученных городским округом кредитов.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3.7.5. Осуществление в пределах своей компетенции полномочий, предусмотренных законодательством, в сфере применения мер принуждения к нарушителям бюджетного законодательства Российской Федерации.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 В сфере организации и ведения отчетности об исполнении местного бюджета: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3.8.1. Организация и ведение бухгалтерского учета исполнения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3.8.2. Составление периодической и годовой отчетности об исполнении местного бюджета, и представление ее в государственные органы в установленном порядке.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3.8.3. Подготовка оперативной информации об исполнении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3.8.4. Организация непосредственного составления проектов решений Совета депутатов городского округа об исполнении местного бюджета за отчетный финансовый год.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3.8.5. Осуществление контроля за организацией и ведением бухгалтерского учета и составлением бюджетной отчетности главными распорядителями, распорядителями и получателями средств местного бюджета.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3.8.6. Осуществление в пределах своей компетенции методического руководства организацией бухгалтерского учета и отчетности.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3.9. В иных установленных сферах ведения Управления: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lastRenderedPageBreak/>
        <w:t>3.9.1. Участие в разработке прогноза социально-экономического развития городского округа, проектов и среднесрочного финансового плана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3.9.2. Представление интересов городского округа в делах о банкротстве и при проведении процедуры банкротства организаций в части их денежных обязательств перед местным бюджетом.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3.9.3. Обеспечение объективного, всестороннего и своевременного рассмотрения обращений граждан по вопросам, относящимся к полномочиям Управления, в порядке, установленном законодательством.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3.9.4. Управление, наряду с полномочиями, указанными в настоящем Положении, обладает иными полномочиями, предоставленными ему законодательством Российской Федерации, Московской области и нормативно-правовыми актами органов местного самоуправления городского округа Лобни.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306F07" w:rsidRDefault="00306F07">
      <w:pPr>
        <w:pStyle w:val="ConsPlusNormal"/>
        <w:jc w:val="both"/>
      </w:pPr>
    </w:p>
    <w:p w:rsidR="00306F07" w:rsidRDefault="00306F07">
      <w:pPr>
        <w:pStyle w:val="ConsPlusNormal"/>
        <w:jc w:val="both"/>
      </w:pPr>
      <w:r>
        <w:t xml:space="preserve">           3.9.5. Разъяснение налогоплательщикам и налоговым агентам вопросов применения муниципальных нормативно-правовых актов о местных налогах и сборах.</w:t>
      </w:r>
    </w:p>
    <w:p w:rsidR="00306F07" w:rsidRDefault="00306F07" w:rsidP="00306F07">
      <w:pPr>
        <w:pStyle w:val="ConsPlusNormal"/>
        <w:jc w:val="both"/>
      </w:pPr>
      <w:r>
        <w:t xml:space="preserve">(п. 3.9.5.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Лобня МО от 26.03.2024 N 33/53)</w:t>
      </w:r>
    </w:p>
    <w:p w:rsidR="00306F07" w:rsidRDefault="00306F07" w:rsidP="00306F07">
      <w:pPr>
        <w:pStyle w:val="ConsPlusNormal"/>
        <w:jc w:val="both"/>
      </w:pPr>
    </w:p>
    <w:p w:rsidR="00306F07" w:rsidRDefault="00306F07" w:rsidP="00306F07">
      <w:pPr>
        <w:pStyle w:val="ConsPlusNormal"/>
        <w:jc w:val="both"/>
      </w:pPr>
      <w:r>
        <w:t xml:space="preserve">           3.9.6. Исполнение вступивших в силу судебных актов по обращению взыскания на средства бюджета городского округа, ведение учета и осуществление хранения исполнительных документов.</w:t>
      </w:r>
    </w:p>
    <w:p w:rsidR="00306F07" w:rsidRDefault="00A81800" w:rsidP="00306F07">
      <w:pPr>
        <w:pStyle w:val="ConsPlusNormal"/>
        <w:jc w:val="both"/>
      </w:pPr>
      <w:r>
        <w:t>(п. 3.9.6.</w:t>
      </w:r>
      <w:r w:rsidR="00306F07">
        <w:t xml:space="preserve"> </w:t>
      </w:r>
      <w:proofErr w:type="gramStart"/>
      <w:r w:rsidR="00306F07">
        <w:t>введен</w:t>
      </w:r>
      <w:proofErr w:type="gramEnd"/>
      <w:r w:rsidR="00306F07">
        <w:t xml:space="preserve"> </w:t>
      </w:r>
      <w:hyperlink r:id="rId63">
        <w:r w:rsidR="00306F07">
          <w:rPr>
            <w:color w:val="0000FF"/>
          </w:rPr>
          <w:t>решением</w:t>
        </w:r>
      </w:hyperlink>
      <w:r w:rsidR="00306F07">
        <w:t xml:space="preserve"> Совета депутатов городского округа Лобня МО от 26.03.2024 N 33/53)</w:t>
      </w:r>
    </w:p>
    <w:p w:rsidR="00306F07" w:rsidRDefault="00306F07" w:rsidP="00306F07">
      <w:pPr>
        <w:pStyle w:val="ConsPlusNormal"/>
        <w:jc w:val="both"/>
      </w:pPr>
    </w:p>
    <w:p w:rsidR="00C236DE" w:rsidRDefault="00306F07" w:rsidP="00306F07">
      <w:pPr>
        <w:pStyle w:val="ConsPlusNormal"/>
        <w:jc w:val="both"/>
      </w:pPr>
      <w:r>
        <w:t xml:space="preserve">           </w:t>
      </w:r>
      <w:r w:rsidR="00C236DE">
        <w:t>3.10. Финансовое управление для реализации полномочий имеет право: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3.10.1. Вносить Главе городского округа проекты постановлений, распоряжений и другие документы, требующие решения Главы городского округа.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64">
        <w:r>
          <w:rPr>
            <w:color w:val="0000FF"/>
          </w:rPr>
          <w:t>N 130/7</w:t>
        </w:r>
      </w:hyperlink>
      <w:r>
        <w:t xml:space="preserve">, от 23.04.2019 </w:t>
      </w:r>
      <w:hyperlink r:id="rId65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3.10.2. Запрашивать и получать от структурных подразделений администрации, бюджетных учреждений и организаций материалы, необходимые для: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составления проекта бюджета городского округа Лобни на очередной финансовый год и плановый период;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составления периодической и годовой отчетности об исполнении бюджета городского округа и ее анализа;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осуществления в пределах своей компетенции контроля за целевым использованием средств бюджета городского округа и финансовой дисциплины.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3.10.3. В установленном порядке открывать и закрывать счета, необходимые для организации исполнения бюджета городского округа в учреждениях Банка России или иных кредитных организациях, проводить операции по ним и распоряжаться находящимися на них денежными средствами.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 xml:space="preserve">3.10.4. В установленном порядке открывать и закрывать лицевые счета получателям средств </w:t>
      </w:r>
      <w:r>
        <w:lastRenderedPageBreak/>
        <w:t>бюджета гор</w:t>
      </w:r>
      <w:r w:rsidR="00842590">
        <w:t>одского округа, бюджетных и автономных учреждений, не участников бюджетного процесса городского округа, а также лицевых счетов по учету средств во временном распоряжении.</w:t>
      </w:r>
    </w:p>
    <w:p w:rsidR="00842590" w:rsidRDefault="00842590" w:rsidP="00842590">
      <w:pPr>
        <w:pStyle w:val="ConsPlusNormal"/>
        <w:jc w:val="both"/>
      </w:pPr>
      <w:r>
        <w:t xml:space="preserve">(в ред. </w:t>
      </w:r>
      <w:hyperlink r:id="rId69">
        <w:r w:rsidR="00F275EA">
          <w:rPr>
            <w:color w:val="0000FF"/>
          </w:rPr>
          <w:t>решений</w:t>
        </w:r>
      </w:hyperlink>
      <w:r>
        <w:t xml:space="preserve"> Совета депутатов городского округа Лобня МО</w:t>
      </w:r>
      <w:r w:rsidR="00F275EA">
        <w:t xml:space="preserve"> от 23.04.2019 </w:t>
      </w:r>
      <w:r w:rsidR="00F275EA">
        <w:rPr>
          <w:lang w:val="en-US"/>
        </w:rPr>
        <w:t>N</w:t>
      </w:r>
      <w:r w:rsidR="00F275EA">
        <w:t xml:space="preserve"> 63/44, </w:t>
      </w:r>
      <w:r w:rsidR="00F275EA">
        <w:br/>
      </w:r>
      <w:r>
        <w:t xml:space="preserve"> от 26.03.2024 N 33/53)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3.10.5. Запрашивать у учреждений Банка России или иных кредитных организаций информацию и справки об операциях, связанных с зачислением и перечислением бюджетных средств.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3.10.6. Участвовать в установленном порядке в подготовке заключений, замечаний и предложений по проектам принимаемых нормативно-правовых актов по вопросам, входящим в компетенцию Управления.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3.10.7. Управление, наряду с правами, указанными в настоящем Положении, имеет и реализует другие права, предоставленные финансовым органам законодательством Российской Федерации и Московской области, нормативно-правовыми актами органов местного самоуправления городского округа Лобни.</w:t>
      </w:r>
    </w:p>
    <w:p w:rsidR="00C236DE" w:rsidRDefault="00C236DE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Title"/>
        <w:jc w:val="center"/>
        <w:outlineLvl w:val="1"/>
      </w:pPr>
      <w:r>
        <w:t>4. Организация работы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ind w:firstLine="540"/>
        <w:jc w:val="both"/>
      </w:pPr>
      <w:r>
        <w:t>4.1. Управление возглавляет начальник Управления, отвечающий квалификационным требованиям, предъявляемым законодательством Московской области по муниципальной службе к этой должности.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назначается на должность и освобождается от должности Главой городского округа;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71">
        <w:r>
          <w:rPr>
            <w:color w:val="0000FF"/>
          </w:rPr>
          <w:t>N 130/7</w:t>
        </w:r>
      </w:hyperlink>
      <w:r>
        <w:t xml:space="preserve">, от 23.04.2019 </w:t>
      </w:r>
      <w:hyperlink r:id="rId72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организует деятельность Управления и несет персональную ответственность за выполнение возложенных на Управление задач;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действует без доверенности от имени Управления, представляет его в органах государственной власти, органах местного самоуправления, суде, арбитражном суде и организациях, в отношениях с физическими лицами;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представляет Главе городского округа для утверждения структуру и штатное расписание Управления;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73">
        <w:r>
          <w:rPr>
            <w:color w:val="0000FF"/>
          </w:rPr>
          <w:t>N 130/7</w:t>
        </w:r>
      </w:hyperlink>
      <w:r>
        <w:t xml:space="preserve">, от 23.04.2019 </w:t>
      </w:r>
      <w:hyperlink r:id="rId74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организует разработку и утверждает должностные инструкции и положения об отделах;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</w:t>
      </w:r>
      <w:r w:rsidR="00364DFF">
        <w:t> </w:t>
      </w:r>
      <w:r>
        <w:t xml:space="preserve">назначает </w:t>
      </w:r>
      <w:r w:rsidR="00243A43">
        <w:t>на должность и освобождает от должности</w:t>
      </w:r>
      <w:r>
        <w:t xml:space="preserve"> муниципальных служащих </w:t>
      </w:r>
      <w:r w:rsidR="00364DFF">
        <w:br/>
      </w:r>
      <w:r w:rsidR="00243A43">
        <w:t>и работников Финансового управления</w:t>
      </w:r>
      <w:r>
        <w:t>;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75">
        <w:r>
          <w:rPr>
            <w:color w:val="0000FF"/>
          </w:rPr>
          <w:t>N 130/7</w:t>
        </w:r>
      </w:hyperlink>
      <w:r>
        <w:t xml:space="preserve">, от 23.04.2019 </w:t>
      </w:r>
      <w:hyperlink r:id="rId76">
        <w:r>
          <w:rPr>
            <w:color w:val="0000FF"/>
          </w:rPr>
          <w:t>N 63/44</w:t>
        </w:r>
      </w:hyperlink>
      <w:r w:rsidR="00243A43">
        <w:t xml:space="preserve">, от 26.03.2024 </w:t>
      </w:r>
      <w:r w:rsidR="00243A43">
        <w:rPr>
          <w:lang w:val="en-US"/>
        </w:rPr>
        <w:t>N</w:t>
      </w:r>
      <w:r w:rsidR="00243A43">
        <w:t xml:space="preserve"> 33/53</w:t>
      </w:r>
      <w:r>
        <w:t>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применяет к работникам Управления поощрения и меры дисциплинарного взыскания в соответствии с действующим законодательством;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утверждает смету доходов и расходов Управления в пределах средств, предусмотренных решением о бюджете городского округа на очередной финансовый год, и изменения в нее;</w:t>
      </w:r>
    </w:p>
    <w:p w:rsidR="00C236DE" w:rsidRDefault="00C236DE">
      <w:pPr>
        <w:pStyle w:val="ConsPlusNormal"/>
        <w:jc w:val="both"/>
      </w:pPr>
      <w:r>
        <w:lastRenderedPageBreak/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Совета депутатов городского округа Лобня МО от 23.04.2019 N 63/44)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 xml:space="preserve">- принимает в соответствии с Бюджетным </w:t>
      </w:r>
      <w:hyperlink r:id="rId78">
        <w:r>
          <w:rPr>
            <w:color w:val="0000FF"/>
          </w:rPr>
          <w:t>кодексом</w:t>
        </w:r>
      </w:hyperlink>
      <w:r>
        <w:t xml:space="preserve"> Российской Федерации решения о блокировке расходов местного бюджета и отмене указанных решений;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издает приказы в соответствии со своими полномочиями, обязательные для выполнения работниками Управления;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подписывает договоры, гарантийные обязательства;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действующим законодательством.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4.3. В случае временного отсутствия начальника его полномочия исполняет заместитель начальника Управления, который несет персональную ответственность за надлежащее их исполнение. Заместитель начальника назначается на должность и освобождается от должности начальником Управления по согласованию с Главой городского округа Лобни.</w:t>
      </w:r>
    </w:p>
    <w:p w:rsidR="00C236DE" w:rsidRDefault="00C236DE">
      <w:pPr>
        <w:pStyle w:val="ConsPlusNormal"/>
        <w:jc w:val="both"/>
      </w:pPr>
      <w:r>
        <w:t xml:space="preserve">(в ред. решений Совета депутатов городского округа Лобня МО от 29.05.2012 </w:t>
      </w:r>
      <w:hyperlink r:id="rId79">
        <w:r>
          <w:rPr>
            <w:color w:val="0000FF"/>
          </w:rPr>
          <w:t>N 130/7</w:t>
        </w:r>
      </w:hyperlink>
      <w:r>
        <w:t xml:space="preserve">, от 23.04.2019 </w:t>
      </w:r>
      <w:hyperlink r:id="rId80">
        <w:r>
          <w:rPr>
            <w:color w:val="0000FF"/>
          </w:rPr>
          <w:t>N 63/44</w:t>
        </w:r>
      </w:hyperlink>
      <w:r>
        <w:t>)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Title"/>
        <w:jc w:val="center"/>
        <w:outlineLvl w:val="1"/>
      </w:pPr>
      <w:r>
        <w:t>5. Ликвидация, реорганизация и порядок внесения</w:t>
      </w:r>
    </w:p>
    <w:p w:rsidR="00C236DE" w:rsidRDefault="00C236DE">
      <w:pPr>
        <w:pStyle w:val="ConsPlusTitle"/>
        <w:jc w:val="center"/>
      </w:pPr>
      <w:r>
        <w:t>изменений и дополнений в Положение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ind w:firstLine="540"/>
        <w:jc w:val="both"/>
      </w:pPr>
      <w:r>
        <w:t>5.1. Ликвидация и реорганизация Управления осуществляются в соответствии с действующим законодательством Российской Федерации.</w:t>
      </w:r>
    </w:p>
    <w:p w:rsidR="00C236DE" w:rsidRDefault="00C236DE">
      <w:pPr>
        <w:pStyle w:val="ConsPlusNormal"/>
        <w:spacing w:before="220"/>
        <w:ind w:firstLine="540"/>
        <w:jc w:val="both"/>
      </w:pPr>
      <w:r>
        <w:t>5.2. Изменения и дополнения в настоящее Положение утверждаются решением Совета депутатов.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right"/>
      </w:pPr>
      <w:r>
        <w:t>Глава города Лобни</w:t>
      </w:r>
    </w:p>
    <w:p w:rsidR="00C236DE" w:rsidRDefault="00C236DE">
      <w:pPr>
        <w:pStyle w:val="ConsPlusNormal"/>
        <w:jc w:val="right"/>
      </w:pPr>
      <w:r>
        <w:t>С.С. Сокол</w:t>
      </w:r>
    </w:p>
    <w:p w:rsidR="00C236DE" w:rsidRDefault="00C236DE">
      <w:pPr>
        <w:pStyle w:val="ConsPlusNormal"/>
        <w:jc w:val="right"/>
      </w:pPr>
      <w:r>
        <w:t>01.06.2009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right"/>
      </w:pPr>
      <w:r>
        <w:t>Председатель Совета</w:t>
      </w:r>
    </w:p>
    <w:p w:rsidR="00C236DE" w:rsidRDefault="00C236DE">
      <w:pPr>
        <w:pStyle w:val="ConsPlusNormal"/>
        <w:jc w:val="right"/>
      </w:pPr>
      <w:r>
        <w:t>депутатов города Лобни</w:t>
      </w:r>
    </w:p>
    <w:p w:rsidR="00C236DE" w:rsidRDefault="00C236DE">
      <w:pPr>
        <w:pStyle w:val="ConsPlusNormal"/>
        <w:jc w:val="right"/>
      </w:pPr>
      <w:r>
        <w:t>Н.Н. Гречишников</w:t>
      </w: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jc w:val="both"/>
      </w:pPr>
    </w:p>
    <w:p w:rsidR="00C236DE" w:rsidRDefault="00C236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3880" w:rsidRDefault="00F63880"/>
    <w:sectPr w:rsidR="00F63880" w:rsidSect="0041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6DE"/>
    <w:rsid w:val="00166508"/>
    <w:rsid w:val="00180778"/>
    <w:rsid w:val="00243A43"/>
    <w:rsid w:val="002A4AB0"/>
    <w:rsid w:val="00306F07"/>
    <w:rsid w:val="00326F8E"/>
    <w:rsid w:val="00364DFF"/>
    <w:rsid w:val="003931C7"/>
    <w:rsid w:val="003A7088"/>
    <w:rsid w:val="003B27DE"/>
    <w:rsid w:val="005662A5"/>
    <w:rsid w:val="0084192A"/>
    <w:rsid w:val="00842590"/>
    <w:rsid w:val="00884E1D"/>
    <w:rsid w:val="008943B9"/>
    <w:rsid w:val="00A81800"/>
    <w:rsid w:val="00AB0D7E"/>
    <w:rsid w:val="00C236DE"/>
    <w:rsid w:val="00DE4F88"/>
    <w:rsid w:val="00E74828"/>
    <w:rsid w:val="00F275EA"/>
    <w:rsid w:val="00F56DEF"/>
    <w:rsid w:val="00F63880"/>
    <w:rsid w:val="00F7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36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36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161446&amp;dst=100008" TargetMode="External"/><Relationship Id="rId18" Type="http://schemas.openxmlformats.org/officeDocument/2006/relationships/hyperlink" Target="https://login.consultant.ru/link/?req=doc&amp;base=MOB&amp;n=294710&amp;dst=100006" TargetMode="External"/><Relationship Id="rId26" Type="http://schemas.openxmlformats.org/officeDocument/2006/relationships/hyperlink" Target="https://login.consultant.ru/link/?req=doc&amp;base=MOB&amp;n=294710&amp;dst=100006" TargetMode="External"/><Relationship Id="rId39" Type="http://schemas.openxmlformats.org/officeDocument/2006/relationships/hyperlink" Target="https://login.consultant.ru/link/?req=doc&amp;base=MOB&amp;n=161446&amp;dst=100011" TargetMode="External"/><Relationship Id="rId21" Type="http://schemas.openxmlformats.org/officeDocument/2006/relationships/hyperlink" Target="https://login.consultant.ru/link/?req=doc&amp;base=MOB&amp;n=294710&amp;dst=100009" TargetMode="External"/><Relationship Id="rId34" Type="http://schemas.openxmlformats.org/officeDocument/2006/relationships/hyperlink" Target="https://login.consultant.ru/link/?req=doc&amp;base=MOB&amp;n=294710&amp;dst=100006" TargetMode="External"/><Relationship Id="rId42" Type="http://schemas.openxmlformats.org/officeDocument/2006/relationships/hyperlink" Target="https://login.consultant.ru/link/?req=doc&amp;base=MOB&amp;n=294710&amp;dst=100006" TargetMode="External"/><Relationship Id="rId47" Type="http://schemas.openxmlformats.org/officeDocument/2006/relationships/hyperlink" Target="https://login.consultant.ru/link/?req=doc&amp;base=MOB&amp;n=294710&amp;dst=100006" TargetMode="External"/><Relationship Id="rId50" Type="http://schemas.openxmlformats.org/officeDocument/2006/relationships/hyperlink" Target="https://login.consultant.ru/link/?req=doc&amp;base=MOB&amp;n=294710&amp;dst=100006" TargetMode="External"/><Relationship Id="rId55" Type="http://schemas.openxmlformats.org/officeDocument/2006/relationships/hyperlink" Target="https://login.consultant.ru/link/?req=doc&amp;base=MOB&amp;n=294710&amp;dst=100006" TargetMode="External"/><Relationship Id="rId63" Type="http://schemas.openxmlformats.org/officeDocument/2006/relationships/hyperlink" Target="https://login.consultant.ru/link/?req=doc&amp;base=MOB&amp;n=161446&amp;dst=100011" TargetMode="External"/><Relationship Id="rId68" Type="http://schemas.openxmlformats.org/officeDocument/2006/relationships/hyperlink" Target="https://login.consultant.ru/link/?req=doc&amp;base=MOB&amp;n=294710&amp;dst=100006" TargetMode="External"/><Relationship Id="rId76" Type="http://schemas.openxmlformats.org/officeDocument/2006/relationships/hyperlink" Target="https://login.consultant.ru/link/?req=doc&amp;base=MOB&amp;n=294710&amp;dst=100006" TargetMode="External"/><Relationship Id="rId7" Type="http://schemas.openxmlformats.org/officeDocument/2006/relationships/hyperlink" Target="https://login.consultant.ru/link/?req=doc&amp;base=LAW&amp;n=461117" TargetMode="External"/><Relationship Id="rId71" Type="http://schemas.openxmlformats.org/officeDocument/2006/relationships/hyperlink" Target="https://login.consultant.ru/link/?req=doc&amp;base=MOB&amp;n=161446&amp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294710&amp;dst=100008" TargetMode="External"/><Relationship Id="rId29" Type="http://schemas.openxmlformats.org/officeDocument/2006/relationships/hyperlink" Target="https://login.consultant.ru/link/?req=doc&amp;base=MOB&amp;n=161446&amp;dst=100008" TargetMode="External"/><Relationship Id="rId11" Type="http://schemas.openxmlformats.org/officeDocument/2006/relationships/hyperlink" Target="https://login.consultant.ru/link/?req=doc&amp;base=MOB&amp;n=294710&amp;dst=100006" TargetMode="External"/><Relationship Id="rId24" Type="http://schemas.openxmlformats.org/officeDocument/2006/relationships/hyperlink" Target="https://login.consultant.ru/link/?req=doc&amp;base=MOB&amp;n=294710&amp;dst=100006" TargetMode="External"/><Relationship Id="rId32" Type="http://schemas.openxmlformats.org/officeDocument/2006/relationships/hyperlink" Target="https://login.consultant.ru/link/?req=doc&amp;base=MOB&amp;n=294710&amp;dst=100006" TargetMode="External"/><Relationship Id="rId37" Type="http://schemas.openxmlformats.org/officeDocument/2006/relationships/hyperlink" Target="https://login.consultant.ru/link/?req=doc&amp;base=MOB&amp;n=161446&amp;dst=100009" TargetMode="External"/><Relationship Id="rId40" Type="http://schemas.openxmlformats.org/officeDocument/2006/relationships/hyperlink" Target="https://login.consultant.ru/link/?req=doc&amp;base=MOB&amp;n=161446&amp;dst=100011" TargetMode="External"/><Relationship Id="rId45" Type="http://schemas.openxmlformats.org/officeDocument/2006/relationships/hyperlink" Target="https://login.consultant.ru/link/?req=doc&amp;base=MOB&amp;n=294710&amp;dst=100006" TargetMode="External"/><Relationship Id="rId53" Type="http://schemas.openxmlformats.org/officeDocument/2006/relationships/hyperlink" Target="https://login.consultant.ru/link/?req=doc&amp;base=MOB&amp;n=294710&amp;dst=100006" TargetMode="External"/><Relationship Id="rId58" Type="http://schemas.openxmlformats.org/officeDocument/2006/relationships/hyperlink" Target="https://login.consultant.ru/link/?req=doc&amp;base=MOB&amp;n=294710&amp;dst=100006" TargetMode="External"/><Relationship Id="rId66" Type="http://schemas.openxmlformats.org/officeDocument/2006/relationships/hyperlink" Target="https://login.consultant.ru/link/?req=doc&amp;base=MOB&amp;n=294710&amp;dst=100006" TargetMode="External"/><Relationship Id="rId74" Type="http://schemas.openxmlformats.org/officeDocument/2006/relationships/hyperlink" Target="https://login.consultant.ru/link/?req=doc&amp;base=MOB&amp;n=294710&amp;dst=100006" TargetMode="External"/><Relationship Id="rId79" Type="http://schemas.openxmlformats.org/officeDocument/2006/relationships/hyperlink" Target="https://login.consultant.ru/link/?req=doc&amp;base=MOB&amp;n=161446&amp;dst=100008" TargetMode="External"/><Relationship Id="rId5" Type="http://schemas.openxmlformats.org/officeDocument/2006/relationships/hyperlink" Target="https://login.consultant.ru/link/?req=doc&amp;base=MOB&amp;n=161446&amp;dst=100005" TargetMode="External"/><Relationship Id="rId61" Type="http://schemas.openxmlformats.org/officeDocument/2006/relationships/hyperlink" Target="https://login.consultant.ru/link/?req=doc&amp;base=MOB&amp;n=294710&amp;dst=10000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294710&amp;dst=100006" TargetMode="External"/><Relationship Id="rId19" Type="http://schemas.openxmlformats.org/officeDocument/2006/relationships/hyperlink" Target="https://login.consultant.ru/link/?req=doc&amp;base=MOB&amp;n=294710&amp;dst=100006" TargetMode="External"/><Relationship Id="rId31" Type="http://schemas.openxmlformats.org/officeDocument/2006/relationships/hyperlink" Target="https://login.consultant.ru/link/?req=doc&amp;base=MOB&amp;n=294710&amp;dst=100006" TargetMode="External"/><Relationship Id="rId44" Type="http://schemas.openxmlformats.org/officeDocument/2006/relationships/hyperlink" Target="https://login.consultant.ru/link/?req=doc&amp;base=MOB&amp;n=294710&amp;dst=100006" TargetMode="External"/><Relationship Id="rId52" Type="http://schemas.openxmlformats.org/officeDocument/2006/relationships/hyperlink" Target="https://login.consultant.ru/link/?req=doc&amp;base=MOB&amp;n=294710&amp;dst=100006" TargetMode="External"/><Relationship Id="rId60" Type="http://schemas.openxmlformats.org/officeDocument/2006/relationships/hyperlink" Target="https://login.consultant.ru/link/?req=doc&amp;base=MOB&amp;n=294710&amp;dst=100006" TargetMode="External"/><Relationship Id="rId65" Type="http://schemas.openxmlformats.org/officeDocument/2006/relationships/hyperlink" Target="https://login.consultant.ru/link/?req=doc&amp;base=MOB&amp;n=294710&amp;dst=100006" TargetMode="External"/><Relationship Id="rId73" Type="http://schemas.openxmlformats.org/officeDocument/2006/relationships/hyperlink" Target="https://login.consultant.ru/link/?req=doc&amp;base=MOB&amp;n=161446&amp;dst=100008" TargetMode="External"/><Relationship Id="rId78" Type="http://schemas.openxmlformats.org/officeDocument/2006/relationships/hyperlink" Target="https://login.consultant.ru/link/?req=doc&amp;base=LAW&amp;n=461085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294710&amp;dst=100005" TargetMode="External"/><Relationship Id="rId14" Type="http://schemas.openxmlformats.org/officeDocument/2006/relationships/hyperlink" Target="https://login.consultant.ru/link/?req=doc&amp;base=MOB&amp;n=294710&amp;dst=100006" TargetMode="External"/><Relationship Id="rId22" Type="http://schemas.openxmlformats.org/officeDocument/2006/relationships/hyperlink" Target="https://login.consultant.ru/link/?req=doc&amp;base=MOB&amp;n=294710&amp;dst=100006" TargetMode="External"/><Relationship Id="rId27" Type="http://schemas.openxmlformats.org/officeDocument/2006/relationships/hyperlink" Target="https://login.consultant.ru/link/?req=doc&amp;base=MOB&amp;n=294710&amp;dst=100006" TargetMode="External"/><Relationship Id="rId30" Type="http://schemas.openxmlformats.org/officeDocument/2006/relationships/hyperlink" Target="https://login.consultant.ru/link/?req=doc&amp;base=MOB&amp;n=294710&amp;dst=100006" TargetMode="External"/><Relationship Id="rId35" Type="http://schemas.openxmlformats.org/officeDocument/2006/relationships/hyperlink" Target="https://login.consultant.ru/link/?req=doc&amp;base=MOB&amp;n=294710&amp;dst=100006" TargetMode="External"/><Relationship Id="rId43" Type="http://schemas.openxmlformats.org/officeDocument/2006/relationships/hyperlink" Target="https://login.consultant.ru/link/?req=doc&amp;base=MOB&amp;n=294710&amp;dst=100006" TargetMode="External"/><Relationship Id="rId48" Type="http://schemas.openxmlformats.org/officeDocument/2006/relationships/hyperlink" Target="https://login.consultant.ru/link/?req=doc&amp;base=MOB&amp;n=294710&amp;dst=100006" TargetMode="External"/><Relationship Id="rId56" Type="http://schemas.openxmlformats.org/officeDocument/2006/relationships/hyperlink" Target="https://login.consultant.ru/link/?req=doc&amp;base=MOB&amp;n=294710&amp;dst=100006" TargetMode="External"/><Relationship Id="rId64" Type="http://schemas.openxmlformats.org/officeDocument/2006/relationships/hyperlink" Target="https://login.consultant.ru/link/?req=doc&amp;base=MOB&amp;n=161446&amp;dst=100008" TargetMode="External"/><Relationship Id="rId69" Type="http://schemas.openxmlformats.org/officeDocument/2006/relationships/hyperlink" Target="https://login.consultant.ru/link/?req=doc&amp;base=MOB&amp;n=294710&amp;dst=100006" TargetMode="External"/><Relationship Id="rId77" Type="http://schemas.openxmlformats.org/officeDocument/2006/relationships/hyperlink" Target="https://login.consultant.ru/link/?req=doc&amp;base=MOB&amp;n=294710&amp;dst=100006" TargetMode="External"/><Relationship Id="rId8" Type="http://schemas.openxmlformats.org/officeDocument/2006/relationships/hyperlink" Target="https://login.consultant.ru/link/?req=doc&amp;base=MOB&amp;n=161446&amp;dst=100006" TargetMode="External"/><Relationship Id="rId51" Type="http://schemas.openxmlformats.org/officeDocument/2006/relationships/hyperlink" Target="https://login.consultant.ru/link/?req=doc&amp;base=MOB&amp;n=294710&amp;dst=100006" TargetMode="External"/><Relationship Id="rId72" Type="http://schemas.openxmlformats.org/officeDocument/2006/relationships/hyperlink" Target="https://login.consultant.ru/link/?req=doc&amp;base=MOB&amp;n=294710&amp;dst=100006" TargetMode="External"/><Relationship Id="rId80" Type="http://schemas.openxmlformats.org/officeDocument/2006/relationships/hyperlink" Target="https://login.consultant.ru/link/?req=doc&amp;base=MOB&amp;n=294710&amp;dst=100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OB&amp;n=294710&amp;dst=100006" TargetMode="External"/><Relationship Id="rId17" Type="http://schemas.openxmlformats.org/officeDocument/2006/relationships/hyperlink" Target="https://login.consultant.ru/link/?req=doc&amp;base=MOB&amp;n=161446&amp;dst=100008" TargetMode="External"/><Relationship Id="rId25" Type="http://schemas.openxmlformats.org/officeDocument/2006/relationships/hyperlink" Target="https://login.consultant.ru/link/?req=doc&amp;base=MOB&amp;n=294710&amp;dst=100006" TargetMode="External"/><Relationship Id="rId33" Type="http://schemas.openxmlformats.org/officeDocument/2006/relationships/hyperlink" Target="https://login.consultant.ru/link/?req=doc&amp;base=MOB&amp;n=294710&amp;dst=100006" TargetMode="External"/><Relationship Id="rId38" Type="http://schemas.openxmlformats.org/officeDocument/2006/relationships/hyperlink" Target="https://login.consultant.ru/link/?req=doc&amp;base=MOB&amp;n=161446&amp;dst=100011" TargetMode="External"/><Relationship Id="rId46" Type="http://schemas.openxmlformats.org/officeDocument/2006/relationships/hyperlink" Target="https://login.consultant.ru/link/?req=doc&amp;base=MOB&amp;n=294710&amp;dst=100006" TargetMode="External"/><Relationship Id="rId59" Type="http://schemas.openxmlformats.org/officeDocument/2006/relationships/hyperlink" Target="https://login.consultant.ru/link/?req=doc&amp;base=MOB&amp;n=294710&amp;dst=100006" TargetMode="External"/><Relationship Id="rId67" Type="http://schemas.openxmlformats.org/officeDocument/2006/relationships/hyperlink" Target="https://login.consultant.ru/link/?req=doc&amp;base=MOB&amp;n=294710&amp;dst=100006" TargetMode="External"/><Relationship Id="rId20" Type="http://schemas.openxmlformats.org/officeDocument/2006/relationships/hyperlink" Target="https://login.consultant.ru/link/?req=doc&amp;base=MOB&amp;n=294710&amp;dst=100006" TargetMode="External"/><Relationship Id="rId41" Type="http://schemas.openxmlformats.org/officeDocument/2006/relationships/hyperlink" Target="https://login.consultant.ru/link/?req=doc&amp;base=MOB&amp;n=294710&amp;dst=100006" TargetMode="External"/><Relationship Id="rId54" Type="http://schemas.openxmlformats.org/officeDocument/2006/relationships/hyperlink" Target="https://login.consultant.ru/link/?req=doc&amp;base=MOB&amp;n=161446&amp;dst=100012" TargetMode="External"/><Relationship Id="rId62" Type="http://schemas.openxmlformats.org/officeDocument/2006/relationships/hyperlink" Target="https://login.consultant.ru/link/?req=doc&amp;base=MOB&amp;n=161446&amp;dst=100011" TargetMode="External"/><Relationship Id="rId70" Type="http://schemas.openxmlformats.org/officeDocument/2006/relationships/hyperlink" Target="https://login.consultant.ru/link/?req=doc&amp;base=MOB&amp;n=294710&amp;dst=100006" TargetMode="External"/><Relationship Id="rId75" Type="http://schemas.openxmlformats.org/officeDocument/2006/relationships/hyperlink" Target="https://login.consultant.ru/link/?req=doc&amp;base=MOB&amp;n=161446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MOB&amp;n=294710&amp;dst=100005" TargetMode="External"/><Relationship Id="rId15" Type="http://schemas.openxmlformats.org/officeDocument/2006/relationships/hyperlink" Target="https://login.consultant.ru/link/?req=doc&amp;base=MOB&amp;n=294710&amp;dst=100006" TargetMode="External"/><Relationship Id="rId23" Type="http://schemas.openxmlformats.org/officeDocument/2006/relationships/hyperlink" Target="https://login.consultant.ru/link/?req=doc&amp;base=MOB&amp;n=294710&amp;dst=100006" TargetMode="External"/><Relationship Id="rId28" Type="http://schemas.openxmlformats.org/officeDocument/2006/relationships/hyperlink" Target="https://login.consultant.ru/link/?req=doc&amp;base=MOB&amp;n=294710&amp;dst=100006" TargetMode="External"/><Relationship Id="rId36" Type="http://schemas.openxmlformats.org/officeDocument/2006/relationships/hyperlink" Target="https://login.consultant.ru/link/?req=doc&amp;base=MOB&amp;n=294710&amp;dst=100006" TargetMode="External"/><Relationship Id="rId49" Type="http://schemas.openxmlformats.org/officeDocument/2006/relationships/hyperlink" Target="https://login.consultant.ru/link/?req=doc&amp;base=MOB&amp;n=294710&amp;dst=100006" TargetMode="External"/><Relationship Id="rId57" Type="http://schemas.openxmlformats.org/officeDocument/2006/relationships/hyperlink" Target="https://login.consultant.ru/link/?req=doc&amp;base=MOB&amp;n=29471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68F55-799B-4FED-A391-24D840ED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Николаевна</dc:creator>
  <cp:keywords/>
  <dc:description/>
  <cp:lastModifiedBy>Gladkih</cp:lastModifiedBy>
  <cp:revision>19</cp:revision>
  <cp:lastPrinted>2024-01-09T06:10:00Z</cp:lastPrinted>
  <dcterms:created xsi:type="dcterms:W3CDTF">2024-01-09T06:08:00Z</dcterms:created>
  <dcterms:modified xsi:type="dcterms:W3CDTF">2024-03-29T13:31:00Z</dcterms:modified>
</cp:coreProperties>
</file>